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2026四川省养老金计算方法详解，30年工龄能拿多少退休金？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3024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024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四川省2025年基本养老金计发基数——8,493元/月，比2024年8,327元上涨。企业职工养老金由基础、个人账户、过渡性三部分构成，过渡系数1.3%。1995年12月前参加工作者享有</w:t>
      </w:r>
    </w:p>
    <w:p>
      <w:r>
        <w:t>⚠️ 2026年退休使用2025年度计发基数8,493元/月，先预发后补差。</w:t>
      </w:r>
    </w:p>
    <w:p>
      <w:pPr>
        <w:pStyle w:val="Heading2"/>
      </w:pPr>
      <w:r>
        <w:t>一、基础养老金</w:t>
      </w:r>
    </w:p>
    <w:p>
      <w:pPr>
        <w:ind w:left="567"/>
      </w:pPr>
      <w:r>
        <w:rPr>
          <w:sz w:val="21"/>
        </w:rPr>
        <w:t>基础养老金 = 计发基数 × (1 + 平均缴费指数) ÷ 2 × 缴费年限 × 1%</w:t>
      </w:r>
    </w:p>
    <w:p>
      <w:pPr>
        <w:ind w:left="567"/>
      </w:pPr>
      <w:r>
        <w:rPr>
          <w:sz w:val="21"/>
        </w:rPr>
        <w:t>1.0指数:8493 × 2 ÷ 2 × 30 × 1% = 2,548元/月</w:t>
      </w:r>
    </w:p>
    <w:p>
      <w:pPr>
        <w:ind w:left="567"/>
      </w:pPr>
      <w:r>
        <w:rPr>
          <w:sz w:val="21"/>
        </w:rPr>
        <w:t>0.6指数:8493 × 1.6 ÷ 2 × 30 × 1% = 2,038元/月</w:t>
      </w:r>
    </w:p>
    <w:p>
      <w:pPr>
        <w:pStyle w:val="Heading2"/>
      </w:pPr>
      <w:r>
        <w:t>二、个人账户养老金</w:t>
      </w:r>
    </w:p>
    <w:p>
      <w:pPr>
        <w:ind w:left="567"/>
      </w:pPr>
      <w:r>
        <w:rPr>
          <w:sz w:val="21"/>
        </w:rPr>
        <w:t>个人账户养老金 = 储存额 ÷ 139</w:t>
      </w:r>
    </w:p>
    <w:p>
      <w:pPr>
        <w:ind w:left="567"/>
      </w:pPr>
      <w:r>
        <w:rPr>
          <w:sz w:val="21"/>
        </w:rPr>
        <w:t>1.0指数:80,000 ÷ 139 = 576元/月 | 0.6指数:50,000 ÷ 139 = 360元/月</w:t>
      </w:r>
    </w:p>
    <w:p>
      <w:pPr>
        <w:pStyle w:val="Heading2"/>
      </w:pPr>
      <w:r>
        <w:t>三、过渡性养老金</w:t>
      </w:r>
    </w:p>
    <w:p>
      <w:pPr>
        <w:ind w:left="567"/>
      </w:pPr>
      <w:r>
        <w:rPr>
          <w:sz w:val="21"/>
        </w:rPr>
        <w:t>过渡性养老金 = 计发基数 × 平均缴费指数 × 视同缴费年限 × 1.3%</w:t>
      </w:r>
    </w:p>
    <w:p>
      <w:pPr>
        <w:ind w:left="567"/>
      </w:pPr>
      <w:r>
        <w:rPr>
          <w:sz w:val="21"/>
        </w:rPr>
        <w:t>8493 × 1.0 × 7 × 1.3% = 773元/月</w:t>
      </w:r>
    </w:p>
    <w:p>
      <w:pPr>
        <w:pStyle w:val="Heading2"/>
      </w:pPr>
      <w:r>
        <w:t>四、汇总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项目</w:t>
            </w:r>
          </w:p>
        </w:tc>
        <w:tc>
          <w:tcPr>
            <w:tcW w:type="dxa" w:w="2880"/>
          </w:tcPr>
          <w:p>
            <w:r>
              <w:rPr>
                <w:b/>
              </w:rPr>
              <w:t>1.0指数</w:t>
            </w:r>
          </w:p>
        </w:tc>
        <w:tc>
          <w:tcPr>
            <w:tcW w:type="dxa" w:w="2880"/>
          </w:tcPr>
          <w:p>
            <w:r>
              <w:rPr>
                <w:b/>
              </w:rPr>
              <w:t>0.6指数</w:t>
            </w:r>
          </w:p>
        </w:tc>
      </w:tr>
      <w:tr>
        <w:tc>
          <w:tcPr>
            <w:tcW w:type="dxa" w:w="2880"/>
          </w:tcPr>
          <w:p>
            <w:r>
              <w:t>基础养老金</w:t>
            </w:r>
          </w:p>
        </w:tc>
        <w:tc>
          <w:tcPr>
            <w:tcW w:type="dxa" w:w="2880"/>
          </w:tcPr>
          <w:p>
            <w:r>
              <w:t>2,548</w:t>
            </w:r>
          </w:p>
        </w:tc>
        <w:tc>
          <w:tcPr>
            <w:tcW w:type="dxa" w:w="2880"/>
          </w:tcPr>
          <w:p>
            <w:r>
              <w:t>2,038</w:t>
            </w:r>
          </w:p>
        </w:tc>
      </w:tr>
      <w:tr>
        <w:tc>
          <w:tcPr>
            <w:tcW w:type="dxa" w:w="2880"/>
          </w:tcPr>
          <w:p>
            <w:r>
              <w:t>个人账户养老金</w:t>
            </w:r>
          </w:p>
        </w:tc>
        <w:tc>
          <w:tcPr>
            <w:tcW w:type="dxa" w:w="2880"/>
          </w:tcPr>
          <w:p>
            <w:r>
              <w:t>576</w:t>
            </w:r>
          </w:p>
        </w:tc>
        <w:tc>
          <w:tcPr>
            <w:tcW w:type="dxa" w:w="2880"/>
          </w:tcPr>
          <w:p>
            <w:r>
              <w:t>360</w:t>
            </w:r>
          </w:p>
        </w:tc>
      </w:tr>
      <w:tr>
        <w:tc>
          <w:tcPr>
            <w:tcW w:type="dxa" w:w="2880"/>
          </w:tcPr>
          <w:p>
            <w:r>
              <w:t>过渡性养老金</w:t>
            </w:r>
          </w:p>
        </w:tc>
        <w:tc>
          <w:tcPr>
            <w:tcW w:type="dxa" w:w="2880"/>
          </w:tcPr>
          <w:p>
            <w:r>
              <w:t>773</w:t>
            </w:r>
          </w:p>
        </w:tc>
        <w:tc>
          <w:tcPr>
            <w:tcW w:type="dxa" w:w="2880"/>
          </w:tcPr>
          <w:p>
            <w:r>
              <w:t>464</w:t>
            </w:r>
          </w:p>
        </w:tc>
      </w:tr>
      <w:tr>
        <w:tc>
          <w:tcPr>
            <w:tcW w:type="dxa" w:w="2880"/>
          </w:tcPr>
          <w:p>
            <w:r>
              <w:t>合计</w:t>
            </w:r>
          </w:p>
        </w:tc>
        <w:tc>
          <w:tcPr>
            <w:tcW w:type="dxa" w:w="2880"/>
          </w:tcPr>
          <w:p>
            <w:r>
              <w:t>3,897</w:t>
            </w:r>
          </w:p>
        </w:tc>
        <w:tc>
          <w:tcPr>
            <w:tcW w:type="dxa" w:w="2880"/>
          </w:tcPr>
          <w:p>
            <w:r>
              <w:t>2,862</w:t>
            </w:r>
          </w:p>
        </w:tc>
      </w:tr>
    </w:tbl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缴费指数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基础</w:t>
            </w:r>
          </w:p>
        </w:tc>
        <w:tc>
          <w:tcPr>
            <w:tcW w:type="dxa" w:w="1728"/>
          </w:tcPr>
          <w:p>
            <w:r>
              <w:rPr>
                <w:b/>
              </w:rPr>
              <w:t>个人</w:t>
            </w:r>
          </w:p>
        </w:tc>
        <w:tc>
          <w:tcPr>
            <w:tcW w:type="dxa" w:w="1728"/>
          </w:tcPr>
          <w:p>
            <w:r>
              <w:rPr>
                <w:b/>
              </w:rPr>
              <w:t>过渡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合计</w:t>
            </w:r>
          </w:p>
        </w:tc>
      </w:tr>
      <w:tr>
        <w:tc>
          <w:tcPr>
            <w:tcW w:type="dxa" w:w="1728"/>
          </w:tcPr>
          <w:p>
            <w:r>
              <w:t>0.6</w:t>
            </w:r>
          </w:p>
        </w:tc>
        <w:tc>
          <w:tcPr>
            <w:tcW w:type="dxa" w:w="1728"/>
          </w:tcPr>
          <w:p>
            <w:r>
              <w:t>2,038</w:t>
            </w:r>
          </w:p>
        </w:tc>
        <w:tc>
          <w:tcPr>
            <w:tcW w:type="dxa" w:w="1728"/>
          </w:tcPr>
          <w:p>
            <w:r>
              <w:t>360</w:t>
            </w:r>
          </w:p>
        </w:tc>
        <w:tc>
          <w:tcPr>
            <w:tcW w:type="dxa" w:w="1728"/>
          </w:tcPr>
          <w:p>
            <w:r>
              <w:t>464</w:t>
            </w:r>
          </w:p>
        </w:tc>
        <w:tc>
          <w:tcPr>
            <w:tcW w:type="dxa" w:w="1728"/>
          </w:tcPr>
          <w:p>
            <w:r>
              <w:t>2,862</w:t>
            </w:r>
          </w:p>
        </w:tc>
      </w:tr>
      <w:tr>
        <w:tc>
          <w:tcPr>
            <w:tcW w:type="dxa" w:w="1728"/>
          </w:tcPr>
          <w:p>
            <w:r>
              <w:t>1.0</w:t>
            </w:r>
          </w:p>
        </w:tc>
        <w:tc>
          <w:tcPr>
            <w:tcW w:type="dxa" w:w="1728"/>
          </w:tcPr>
          <w:p>
            <w:r>
              <w:t>2,548</w:t>
            </w:r>
          </w:p>
        </w:tc>
        <w:tc>
          <w:tcPr>
            <w:tcW w:type="dxa" w:w="1728"/>
          </w:tcPr>
          <w:p>
            <w:r>
              <w:t>576</w:t>
            </w:r>
          </w:p>
        </w:tc>
        <w:tc>
          <w:tcPr>
            <w:tcW w:type="dxa" w:w="1728"/>
          </w:tcPr>
          <w:p>
            <w:r>
              <w:t>773</w:t>
            </w:r>
          </w:p>
        </w:tc>
        <w:tc>
          <w:tcPr>
            <w:tcW w:type="dxa" w:w="1728"/>
          </w:tcPr>
          <w:p>
            <w:r>
              <w:t>3,897</w:t>
            </w:r>
          </w:p>
        </w:tc>
      </w:tr>
      <w:tr>
        <w:tc>
          <w:tcPr>
            <w:tcW w:type="dxa" w:w="1728"/>
          </w:tcPr>
          <w:p>
            <w:r>
              <w:t>2.0</w:t>
            </w:r>
          </w:p>
        </w:tc>
        <w:tc>
          <w:tcPr>
            <w:tcW w:type="dxa" w:w="1728"/>
          </w:tcPr>
          <w:p>
            <w:r>
              <w:t>3,822</w:t>
            </w:r>
          </w:p>
        </w:tc>
        <w:tc>
          <w:tcPr>
            <w:tcW w:type="dxa" w:w="1728"/>
          </w:tcPr>
          <w:p>
            <w:r>
              <w:t>1,151</w:t>
            </w:r>
          </w:p>
        </w:tc>
        <w:tc>
          <w:tcPr>
            <w:tcW w:type="dxa" w:w="1728"/>
          </w:tcPr>
          <w:p>
            <w:r>
              <w:t>1,546</w:t>
            </w:r>
          </w:p>
        </w:tc>
        <w:tc>
          <w:tcPr>
            <w:tcW w:type="dxa" w:w="1728"/>
          </w:tcPr>
          <w:p>
            <w:r>
              <w:t>6,519</w:t>
            </w:r>
          </w:p>
        </w:tc>
      </w:tr>
    </w:tbl>
    <w:p>
      <w:pPr>
        <w:pStyle w:val="Heading2"/>
      </w:pPr>
      <w:r>
        <w:t>五、建议</w:t>
      </w:r>
    </w:p>
    <w:p>
      <w:r>
        <w:t>第一，缴费指数尽量往高选，1.0比0.6每月多1,034元。第二，提前整理档案认定视同缴费年限。第三，多省份工作过的提前确认退休地。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