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2026天津养老金计算方法详解，30年工龄能拿多少退休金？</w:t>
      </w:r>
    </w:p>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r>
        <w:t>2025年天津市养老金计发基数已正式公布——9,417元/月。相比2024年的9,232元上涨了185元，涨幅约2.0%。天津的计发基数在北方属于什么水平？比北京12,049元低2,632元，比河北7,410元高2,007元。今天用30年工龄、1.0缴费指数，从政策依据到具体数字完整算一遍。</w:t>
      </w:r>
    </w:p>
    <w:p>
      <w:r>
        <w:t>天津市企业职工基本养老金由基础养老金、个人账户养老金和过渡性养老金三部分构成，依据津政发〔2006〕64号《天津市人民政府关于落实国务院完善企业职工基本养老保险制度决定的实施意见》和津劳局〔2006〕329号《天津市改革城镇企业职工基本养老金计发办法的实施意见》执行。天津市过渡性养老金全部指数化月平均缴费工资为基数，1997年12月31日前缴费每满一年发1%。</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⚠️前提说明：2026年退休使用2025年度计发基数9,417元/月，先预发后补差。</w:t>
      </w:r>
    </w:p>
    <w:p>
      <w:pPr>
        <w:pStyle w:val="Heading2"/>
      </w:pPr>
      <w:r>
        <w:t>一、天津养老金的地基——9,417元的含金量</w:t>
      </w:r>
    </w:p>
    <w:p>
      <w:r>
        <w:t>计发基数是整个养老金计算的地基，直接决定基础养老金和过渡性养老金两项，合计占总养老金六成以上。</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9,016</w:t>
            </w:r>
          </w:p>
        </w:tc>
        <w:tc>
          <w:tcPr>
            <w:tcW w:type="dxa" w:w="2160"/>
          </w:tcPr>
          <w:p>
            <w:r>
              <w:t>—</w:t>
            </w:r>
          </w:p>
        </w:tc>
        <w:tc>
          <w:tcPr>
            <w:tcW w:type="dxa" w:w="2160"/>
          </w:tcPr>
          <w:p>
            <w:r>
              <w:t>—</w:t>
            </w:r>
          </w:p>
        </w:tc>
      </w:tr>
      <w:tr>
        <w:tc>
          <w:tcPr>
            <w:tcW w:type="dxa" w:w="2160"/>
          </w:tcPr>
          <w:p>
            <w:r>
              <w:t>2024年</w:t>
            </w:r>
          </w:p>
        </w:tc>
        <w:tc>
          <w:tcPr>
            <w:tcW w:type="dxa" w:w="2160"/>
          </w:tcPr>
          <w:p>
            <w:r>
              <w:t>9,232</w:t>
            </w:r>
          </w:p>
        </w:tc>
        <w:tc>
          <w:tcPr>
            <w:tcW w:type="dxa" w:w="2160"/>
          </w:tcPr>
          <w:p>
            <w:r>
              <w:t>+216</w:t>
            </w:r>
          </w:p>
        </w:tc>
        <w:tc>
          <w:tcPr>
            <w:tcW w:type="dxa" w:w="2160"/>
          </w:tcPr>
          <w:p>
            <w:r>
              <w:t>2.4%</w:t>
            </w:r>
          </w:p>
        </w:tc>
      </w:tr>
      <w:tr>
        <w:tc>
          <w:tcPr>
            <w:tcW w:type="dxa" w:w="2160"/>
          </w:tcPr>
          <w:p>
            <w:r>
              <w:t>2025年</w:t>
            </w:r>
          </w:p>
        </w:tc>
        <w:tc>
          <w:tcPr>
            <w:tcW w:type="dxa" w:w="2160"/>
          </w:tcPr>
          <w:p>
            <w:r>
              <w:t>9,417</w:t>
            </w:r>
          </w:p>
        </w:tc>
        <w:tc>
          <w:tcPr>
            <w:tcW w:type="dxa" w:w="2160"/>
          </w:tcPr>
          <w:p>
            <w:r>
              <w:t>+185</w:t>
            </w:r>
          </w:p>
        </w:tc>
        <w:tc>
          <w:tcPr>
            <w:tcW w:type="dxa" w:w="2160"/>
          </w:tcPr>
          <w:p>
            <w:r>
              <w:t>2.0%</w:t>
            </w:r>
          </w:p>
        </w:tc>
      </w:tr>
    </w:tbl>
    <w:p>
      <w:r>
        <w:t>三年累计增长401元（4.4%），增速从2.4%降到2.0%。在北方省份中天津基数仅次于北京，远高于河北、山西等周边省份。</w:t>
      </w:r>
    </w:p>
    <w:p>
      <w:r>
        <w:t>北方主要城市横向对比：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城市/省份</w:t>
            </w:r>
          </w:p>
        </w:tc>
        <w:tc>
          <w:tcPr>
            <w:tcW w:type="dxa" w:w="2880"/>
          </w:tcPr>
          <w:p>
            <w:r>
              <w:rPr>
                <w:b/>
              </w:rPr>
              <w:t>2025年计发基数（元/月）</w:t>
            </w:r>
          </w:p>
        </w:tc>
        <w:tc>
          <w:tcPr>
            <w:tcW w:type="dxa" w:w="2880"/>
          </w:tcPr>
          <w:p>
            <w:r>
              <w:rPr>
                <w:b/>
              </w:rPr>
              <w:t>与天津比较</w:t>
            </w:r>
          </w:p>
        </w:tc>
      </w:tr>
      <w:tr>
        <w:tc>
          <w:tcPr>
            <w:tcW w:type="dxa" w:w="2880"/>
          </w:tcPr>
          <w:p>
            <w:r>
              <w:t>北京</w:t>
            </w:r>
          </w:p>
        </w:tc>
        <w:tc>
          <w:tcPr>
            <w:tcW w:type="dxa" w:w="2880"/>
          </w:tcPr>
          <w:p>
            <w:r>
              <w:t>12,049</w:t>
            </w:r>
          </w:p>
        </w:tc>
        <w:tc>
          <w:tcPr>
            <w:tcW w:type="dxa" w:w="2880"/>
          </w:tcPr>
          <w:p>
            <w:r>
              <w:t>+2,632元</w:t>
            </w:r>
          </w:p>
        </w:tc>
      </w:tr>
      <w:tr>
        <w:tc>
          <w:tcPr>
            <w:tcW w:type="dxa" w:w="2880"/>
          </w:tcPr>
          <w:p>
            <w:r>
              <w:t>天津</w:t>
            </w:r>
          </w:p>
        </w:tc>
        <w:tc>
          <w:tcPr>
            <w:tcW w:type="dxa" w:w="2880"/>
          </w:tcPr>
          <w:p>
            <w:r>
              <w:t>9,417</w:t>
            </w:r>
          </w:p>
        </w:tc>
        <w:tc>
          <w:tcPr>
            <w:tcW w:type="dxa" w:w="2880"/>
          </w:tcPr>
          <w:p>
            <w:r>
              <w:t>—</w:t>
            </w:r>
          </w:p>
        </w:tc>
      </w:tr>
      <w:tr>
        <w:tc>
          <w:tcPr>
            <w:tcW w:type="dxa" w:w="2880"/>
          </w:tcPr>
          <w:p>
            <w:r>
              <w:t>辽宁大连</w:t>
            </w:r>
          </w:p>
        </w:tc>
        <w:tc>
          <w:tcPr>
            <w:tcW w:type="dxa" w:w="2880"/>
          </w:tcPr>
          <w:p>
            <w:r>
              <w:t>8,956</w:t>
            </w:r>
          </w:p>
        </w:tc>
        <w:tc>
          <w:tcPr>
            <w:tcW w:type="dxa" w:w="2880"/>
          </w:tcPr>
          <w:p>
            <w:r>
              <w:t>-461元</w:t>
            </w:r>
          </w:p>
        </w:tc>
      </w:tr>
      <w:tr>
        <w:tc>
          <w:tcPr>
            <w:tcW w:type="dxa" w:w="2880"/>
          </w:tcPr>
          <w:p>
            <w:r>
              <w:t>辽宁沈阳</w:t>
            </w:r>
          </w:p>
        </w:tc>
        <w:tc>
          <w:tcPr>
            <w:tcW w:type="dxa" w:w="2880"/>
          </w:tcPr>
          <w:p>
            <w:r>
              <w:t>8,390</w:t>
            </w:r>
          </w:p>
        </w:tc>
        <w:tc>
          <w:tcPr>
            <w:tcW w:type="dxa" w:w="2880"/>
          </w:tcPr>
          <w:p>
            <w:r>
              <w:t>-1,027元</w:t>
            </w:r>
          </w:p>
        </w:tc>
      </w:tr>
      <w:tr>
        <w:tc>
          <w:tcPr>
            <w:tcW w:type="dxa" w:w="2880"/>
          </w:tcPr>
          <w:p>
            <w:r>
              <w:t>内蒙古</w:t>
            </w:r>
          </w:p>
        </w:tc>
        <w:tc>
          <w:tcPr>
            <w:tcW w:type="dxa" w:w="2880"/>
          </w:tcPr>
          <w:p>
            <w:r>
              <w:t>8,179</w:t>
            </w:r>
          </w:p>
        </w:tc>
        <w:tc>
          <w:tcPr>
            <w:tcW w:type="dxa" w:w="2880"/>
          </w:tcPr>
          <w:p>
            <w:r>
              <w:t>-1,238元</w:t>
            </w:r>
          </w:p>
        </w:tc>
      </w:tr>
      <w:tr>
        <w:tc>
          <w:tcPr>
            <w:tcW w:type="dxa" w:w="2880"/>
          </w:tcPr>
          <w:p>
            <w:r>
              <w:t>河北</w:t>
            </w:r>
          </w:p>
        </w:tc>
        <w:tc>
          <w:tcPr>
            <w:tcW w:type="dxa" w:w="2880"/>
          </w:tcPr>
          <w:p>
            <w:r>
              <w:t>7,410</w:t>
            </w:r>
          </w:p>
        </w:tc>
        <w:tc>
          <w:tcPr>
            <w:tcW w:type="dxa" w:w="2880"/>
          </w:tcPr>
          <w:p>
            <w:r>
              <w:t>-2,007元</w:t>
            </w:r>
          </w:p>
        </w:tc>
      </w:tr>
    </w:tbl>
    <w:p>
      <w:r>
        <w:t>9,417元在北方排第二，仅低于北京。比河北省高2,007元——同样条件在天津退休比在河北多约800元/月。天津的过渡系数为1%，在全国属于最低水平，但视同截止日期1997年12月31日在全国属于最晚之一，比大多数省份多1-2年视同，可以部分弥补系数低的劣势。</w:t>
      </w:r>
    </w:p>
    <w:p>
      <w:pPr>
        <w:pStyle w:val="Heading2"/>
      </w:pPr>
      <w:r>
        <w:t>二、基础养老金</w:t>
      </w:r>
    </w:p>
    <w:p>
      <w:pPr>
        <w:ind w:left="567"/>
      </w:pPr>
      <w:r>
        <w:rPr>
          <w:sz w:val="21"/>
        </w:rPr>
        <w:t>基础养老金 = 计发基数 × (1 + 平均缴费指数) ÷ 2 × 缴费年限 × 1%</w:t>
      </w:r>
    </w:p>
    <w:p>
      <w:pPr>
        <w:ind w:left="567"/>
      </w:pPr>
      <w:r>
        <w:rPr>
          <w:sz w:val="21"/>
        </w:rPr>
        <w:t>1.0指数：9,417 × (1+1.0)÷2×30×1% =2,825元/月</w:t>
      </w:r>
    </w:p>
    <w:p>
      <w:pPr>
        <w:ind w:left="567"/>
      </w:pPr>
      <w:r>
        <w:rPr>
          <w:sz w:val="21"/>
        </w:rPr>
        <w:t>0.6指数：9,417 × (1+0.6)÷2×30×1% =2,260元/月</w:t>
      </w:r>
    </w:p>
    <w:p>
      <w:pPr>
        <w:ind w:left="567"/>
      </w:pPr>
      <w:r>
        <w:rPr>
          <w:sz w:val="21"/>
        </w:rPr>
        <w:t>2.0指数：9,417 × (1+2.0)÷2×30×1% =4,238元/月</w:t>
      </w:r>
    </w:p>
    <w:p>
      <w:pPr>
        <w:ind w:left="567"/>
      </w:pPr>
      <w:r>
        <w:rPr>
          <w:sz w:val="21"/>
        </w:rPr>
        <w:t>3.0指数：9,417 × (1+3.0)÷2×30×1% =5,650元/月</w:t>
      </w:r>
    </w:p>
    <w:p>
      <w:r>
        <w:t>仅基础养老金一项，1.0比0.6每月多565元，一年6,780元。在9,417元的中上基数下，提一档指数的差距比较明显。</w:t>
      </w:r>
    </w:p>
    <w:p>
      <w:pPr>
        <w:pStyle w:val="Heading2"/>
      </w:pPr>
      <w:r>
        <w:t>三、个人账户养老金</w:t>
      </w:r>
    </w:p>
    <w:p>
      <w:pPr>
        <w:ind w:left="567"/>
      </w:pPr>
      <w:r>
        <w:rPr>
          <w:sz w:val="21"/>
        </w:rPr>
        <w:t>个人账户养老金 = 个人账户累计储存额 ÷ 139（60岁计发月数）</w:t>
      </w:r>
    </w:p>
    <w:p>
      <w:r>
        <w:t>按天津9,417元基数，1.0指数个人月缴753元（9,417×8%），年缴9,039元。但这是按当前基数的静态计算——90年代天津社平工资只有现在的约1/4到1/3，早期实际缴费金额远低于此。综合历史工资增长和近年6%-8%个人账户记账利率，30年实际累计个人账户余额约18万元。</w:t>
      </w:r>
    </w:p>
    <w:p>
      <w:pPr>
        <w:ind w:left="567"/>
      </w:pPr>
      <w:r>
        <w:rPr>
          <w:sz w:val="21"/>
        </w:rPr>
        <w:t>1.0指数（约18万元）：180,000÷139 =1,295元/月</w:t>
      </w:r>
    </w:p>
    <w:p>
      <w:pPr>
        <w:ind w:left="567"/>
      </w:pPr>
      <w:r>
        <w:rPr>
          <w:sz w:val="21"/>
        </w:rPr>
        <w:t>0.6指数（约10.8万元）：108,000÷139 =777元/月</w:t>
      </w:r>
    </w:p>
    <w:p>
      <w:pPr>
        <w:ind w:left="567"/>
      </w:pPr>
      <w:r>
        <w:rPr>
          <w:sz w:val="21"/>
        </w:rPr>
        <w:t>2.0指数（约36万元）：360,000÷139 =2,590元/月</w:t>
      </w:r>
    </w:p>
    <w:p>
      <w:r>
        <w:t>天津的工资水平在北方仅次于北京。按实际工资足额缴费的职工个人账户积累可能远高于18万。根据规定，个人账户余额未领完的可由法定继承人一次性领取。</w:t>
      </w:r>
    </w:p>
    <w:p>
      <w:pPr>
        <w:pStyle w:val="Heading2"/>
      </w:pPr>
      <w:r>
        <w:t>四、过渡性养老金——天津1%：系数全国最低，但视同时间最晚</w:t>
      </w:r>
    </w:p>
    <w:p>
      <w:r>
        <w:t>天津的过渡系数1%是全国最低档，但有一项重要的补偿——视同截止日期1997年12月31日，是全国最晚的几个省份之一。</w:t>
      </w:r>
    </w:p>
    <w:p>
      <w:r>
        <w:t>依据津劳局〔2006〕329号，过渡性养老金计算公式为：</w:t>
      </w:r>
    </w:p>
    <w:p>
      <w:pPr>
        <w:ind w:left="567"/>
      </w:pPr>
      <w:r>
        <w:rPr>
          <w:sz w:val="21"/>
        </w:rPr>
        <w:t>过渡性养老金 = 全部指数化月平均缴费工资 × 截至1997年12月31日前缴费年限 × 1%</w:t>
      </w:r>
    </w:p>
    <w:p>
      <w:pPr>
        <w:ind w:left="567"/>
      </w:pPr>
      <w:r>
        <w:rPr>
          <w:sz w:val="21"/>
        </w:rPr>
        <w:t>全部指数化月平均缴费工资 = 退休上年度本市在岗职工月平均工资 × 全部平均工资指数</w:t>
      </w:r>
    </w:p>
    <w:p>
      <w:r>
        <w:t>全部平均工资指数包含视同缴费年限和实际缴费年限两部分，其中视同缴费年限的平均工资指数统一按1.00计算。</w:t>
      </w:r>
    </w:p>
    <w:p>
      <w:r>
        <w:t>两个关键时间节点：</w:t>
      </w:r>
    </w:p>
    <w:p>
      <w:pPr>
        <w:pStyle w:val="ListBullet"/>
      </w:pPr>
      <w:r>
        <w:t>1997年12月31日——视同缴费年限截止日，此后缴费只影响基础和个人账户</w:t>
      </w:r>
    </w:p>
    <w:p>
      <w:pPr>
        <w:pStyle w:val="ListBullet"/>
      </w:pPr>
      <w:r>
        <w:t>1998年1月1日——统一基本养老保险制度实施日，个人账户正式建立</w:t>
      </w:r>
    </w:p>
    <w:p>
      <w:r>
        <w:t>天津1%的系数在全国确实偏低——多数省份是1.2%-1.4%。但天津的视同截止日期1997年底，比1996年的省份多2年视同。以1.0指数为例，1%系数×9,417基数，每年视同值约94元/月。如果和河北1.3%系数×7,410基数相比，河北每年视同约96元/月——两者基本持平。天津赢在基数高、视同长，输在系数低。</w:t>
      </w:r>
    </w:p>
    <w:p>
      <w:r>
        <w:t>代入计算（假设30年工龄，1997年底前有6年视同）：</w:t>
      </w:r>
    </w:p>
    <w:p>
      <w:pPr>
        <w:ind w:left="567"/>
      </w:pPr>
      <w:r>
        <w:rPr>
          <w:sz w:val="21"/>
        </w:rPr>
        <w:t>过渡性养老金 = 9,417 × 1.0 × 6 × 1% =565元/月</w:t>
      </w:r>
    </w:p>
    <w:p>
      <w:r>
        <w:t>如果是0.6指数：9,417×0.6×6×1%=339元/月。如果是2.0指数：9,417×2.0×6×1%=1,130元/月。</w:t>
      </w:r>
    </w:p>
    <w:p>
      <w:r>
        <w:t>⚠️档案认定规则：视同缴费年限以原始档案记载为准。1997年底前在国企或集体企业有工作经历的，招工审批表、转正定级表、工资调整记录缺一不可。天津的老国企（天津碱厂、天津拖拉机厂、天津自行车厂等）经历过多次改制和人员分流，档案在流转中可能出现断档——退休前务必去人社局做档案预审。</w:t>
      </w:r>
    </w:p>
    <w:p>
      <w:pPr>
        <w:pStyle w:val="Heading2"/>
      </w:pPr>
      <w:r>
        <w:t>五、汇总：30年工龄在天津能拿多少？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2,260</w:t>
            </w:r>
          </w:p>
        </w:tc>
        <w:tc>
          <w:tcPr>
            <w:tcW w:type="dxa" w:w="1728"/>
          </w:tcPr>
          <w:p>
            <w:r>
              <w:t>2,825</w:t>
            </w:r>
          </w:p>
        </w:tc>
        <w:tc>
          <w:tcPr>
            <w:tcW w:type="dxa" w:w="1728"/>
          </w:tcPr>
          <w:p>
            <w:r>
              <w:t>4,238</w:t>
            </w:r>
          </w:p>
        </w:tc>
        <w:tc>
          <w:tcPr>
            <w:tcW w:type="dxa" w:w="1728"/>
          </w:tcPr>
          <w:p>
            <w:r>
              <w:t>5,650</w:t>
            </w:r>
          </w:p>
        </w:tc>
      </w:tr>
      <w:tr>
        <w:tc>
          <w:tcPr>
            <w:tcW w:type="dxa" w:w="1728"/>
          </w:tcPr>
          <w:p>
            <w:r>
              <w:t>个人账户养老金</w:t>
            </w:r>
          </w:p>
        </w:tc>
        <w:tc>
          <w:tcPr>
            <w:tcW w:type="dxa" w:w="1728"/>
          </w:tcPr>
          <w:p>
            <w:r>
              <w:t>777</w:t>
            </w:r>
          </w:p>
        </w:tc>
        <w:tc>
          <w:tcPr>
            <w:tcW w:type="dxa" w:w="1728"/>
          </w:tcPr>
          <w:p>
            <w:r>
              <w:t>1,295</w:t>
            </w:r>
          </w:p>
        </w:tc>
        <w:tc>
          <w:tcPr>
            <w:tcW w:type="dxa" w:w="1728"/>
          </w:tcPr>
          <w:p>
            <w:r>
              <w:t>2,590</w:t>
            </w:r>
          </w:p>
        </w:tc>
        <w:tc>
          <w:tcPr>
            <w:tcW w:type="dxa" w:w="1728"/>
          </w:tcPr>
          <w:p>
            <w:r>
              <w:t>3,885</w:t>
            </w:r>
          </w:p>
        </w:tc>
      </w:tr>
      <w:tr>
        <w:tc>
          <w:tcPr>
            <w:tcW w:type="dxa" w:w="1728"/>
          </w:tcPr>
          <w:p>
            <w:r>
              <w:t>过渡性养老金</w:t>
            </w:r>
          </w:p>
        </w:tc>
        <w:tc>
          <w:tcPr>
            <w:tcW w:type="dxa" w:w="1728"/>
          </w:tcPr>
          <w:p>
            <w:r>
              <w:t>339</w:t>
            </w:r>
          </w:p>
        </w:tc>
        <w:tc>
          <w:tcPr>
            <w:tcW w:type="dxa" w:w="1728"/>
          </w:tcPr>
          <w:p>
            <w:r>
              <w:t>565</w:t>
            </w:r>
          </w:p>
        </w:tc>
        <w:tc>
          <w:tcPr>
            <w:tcW w:type="dxa" w:w="1728"/>
          </w:tcPr>
          <w:p>
            <w:r>
              <w:t>1,130</w:t>
            </w:r>
          </w:p>
        </w:tc>
        <w:tc>
          <w:tcPr>
            <w:tcW w:type="dxa" w:w="1728"/>
          </w:tcPr>
          <w:p>
            <w:r>
              <w:t>1,695</w:t>
            </w:r>
          </w:p>
        </w:tc>
      </w:tr>
      <w:tr>
        <w:tc>
          <w:tcPr>
            <w:tcW w:type="dxa" w:w="1728"/>
          </w:tcPr>
          <w:p>
            <w:r>
              <w:t>合计</w:t>
            </w:r>
          </w:p>
        </w:tc>
        <w:tc>
          <w:tcPr>
            <w:tcW w:type="dxa" w:w="1728"/>
          </w:tcPr>
          <w:p>
            <w:r>
              <w:t>3,376</w:t>
            </w:r>
          </w:p>
        </w:tc>
        <w:tc>
          <w:tcPr>
            <w:tcW w:type="dxa" w:w="1728"/>
          </w:tcPr>
          <w:p>
            <w:r>
              <w:t>4,685</w:t>
            </w:r>
          </w:p>
        </w:tc>
        <w:tc>
          <w:tcPr>
            <w:tcW w:type="dxa" w:w="1728"/>
          </w:tcPr>
          <w:p>
            <w:r>
              <w:t>7,958</w:t>
            </w:r>
          </w:p>
        </w:tc>
        <w:tc>
          <w:tcPr>
            <w:tcW w:type="dxa" w:w="1728"/>
          </w:tcPr>
          <w:p>
            <w:r>
              <w:t>11,230</w:t>
            </w:r>
          </w:p>
        </w:tc>
      </w:tr>
    </w:tbl>
    <w:p>
      <w:r>
        <w:t>1.0指数约4,685元/月。0.6到1.0差距1,309元/月，一年15,708元，三十年约47万元。</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0年（新人，1998年后工作）</w:t>
            </w:r>
          </w:p>
        </w:tc>
        <w:tc>
          <w:tcPr>
            <w:tcW w:type="dxa" w:w="1728"/>
          </w:tcPr>
          <w:p>
            <w:r>
              <w:t>2,825</w:t>
            </w:r>
          </w:p>
        </w:tc>
        <w:tc>
          <w:tcPr>
            <w:tcW w:type="dxa" w:w="1728"/>
          </w:tcPr>
          <w:p>
            <w:r>
              <w:t>1,295</w:t>
            </w:r>
          </w:p>
        </w:tc>
        <w:tc>
          <w:tcPr>
            <w:tcW w:type="dxa" w:w="1728"/>
          </w:tcPr>
          <w:p>
            <w:r>
              <w:t>0</w:t>
            </w:r>
          </w:p>
        </w:tc>
        <w:tc>
          <w:tcPr>
            <w:tcW w:type="dxa" w:w="1728"/>
          </w:tcPr>
          <w:p>
            <w:r>
              <w:t>4,120</w:t>
            </w:r>
          </w:p>
        </w:tc>
      </w:tr>
      <w:tr>
        <w:tc>
          <w:tcPr>
            <w:tcW w:type="dxa" w:w="1728"/>
          </w:tcPr>
          <w:p>
            <w:r>
              <w:t>6年（1997年底前）</w:t>
            </w:r>
          </w:p>
        </w:tc>
        <w:tc>
          <w:tcPr>
            <w:tcW w:type="dxa" w:w="1728"/>
          </w:tcPr>
          <w:p>
            <w:r>
              <w:t>2,825</w:t>
            </w:r>
          </w:p>
        </w:tc>
        <w:tc>
          <w:tcPr>
            <w:tcW w:type="dxa" w:w="1728"/>
          </w:tcPr>
          <w:p>
            <w:r>
              <w:t>1,295</w:t>
            </w:r>
          </w:p>
        </w:tc>
        <w:tc>
          <w:tcPr>
            <w:tcW w:type="dxa" w:w="1728"/>
          </w:tcPr>
          <w:p>
            <w:r>
              <w:t>565</w:t>
            </w:r>
          </w:p>
        </w:tc>
        <w:tc>
          <w:tcPr>
            <w:tcW w:type="dxa" w:w="1728"/>
          </w:tcPr>
          <w:p>
            <w:r>
              <w:t>4,685</w:t>
            </w:r>
          </w:p>
        </w:tc>
      </w:tr>
      <w:tr>
        <w:tc>
          <w:tcPr>
            <w:tcW w:type="dxa" w:w="1728"/>
          </w:tcPr>
          <w:p>
            <w:r>
              <w:t>10年</w:t>
            </w:r>
          </w:p>
        </w:tc>
        <w:tc>
          <w:tcPr>
            <w:tcW w:type="dxa" w:w="1728"/>
          </w:tcPr>
          <w:p>
            <w:r>
              <w:t>2,825</w:t>
            </w:r>
          </w:p>
        </w:tc>
        <w:tc>
          <w:tcPr>
            <w:tcW w:type="dxa" w:w="1728"/>
          </w:tcPr>
          <w:p>
            <w:r>
              <w:t>1,295</w:t>
            </w:r>
          </w:p>
        </w:tc>
        <w:tc>
          <w:tcPr>
            <w:tcW w:type="dxa" w:w="1728"/>
          </w:tcPr>
          <w:p>
            <w:r>
              <w:t>942</w:t>
            </w:r>
          </w:p>
        </w:tc>
        <w:tc>
          <w:tcPr>
            <w:tcW w:type="dxa" w:w="1728"/>
          </w:tcPr>
          <w:p>
            <w:r>
              <w:t>5,062</w:t>
            </w:r>
          </w:p>
        </w:tc>
      </w:tr>
    </w:tbl>
    <w:p>
      <w:r>
        <w:t>天津1%系数下每多1年视同约94元/月。虽然系数低，但建账晚（1998年1月），很多80年代参加工作的天津职工视同可达10年以上。</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9,016</w:t>
            </w:r>
          </w:p>
        </w:tc>
        <w:tc>
          <w:tcPr>
            <w:tcW w:type="dxa" w:w="2160"/>
          </w:tcPr>
          <w:p>
            <w:r>
              <w:t>4,505</w:t>
            </w:r>
          </w:p>
        </w:tc>
        <w:tc>
          <w:tcPr>
            <w:tcW w:type="dxa" w:w="2160"/>
          </w:tcPr>
          <w:p>
            <w:r>
              <w:t>—</w:t>
            </w:r>
          </w:p>
        </w:tc>
      </w:tr>
      <w:tr>
        <w:tc>
          <w:tcPr>
            <w:tcW w:type="dxa" w:w="2160"/>
          </w:tcPr>
          <w:p>
            <w:r>
              <w:t>2024年</w:t>
            </w:r>
          </w:p>
        </w:tc>
        <w:tc>
          <w:tcPr>
            <w:tcW w:type="dxa" w:w="2160"/>
          </w:tcPr>
          <w:p>
            <w:r>
              <w:t>9,232</w:t>
            </w:r>
          </w:p>
        </w:tc>
        <w:tc>
          <w:tcPr>
            <w:tcW w:type="dxa" w:w="2160"/>
          </w:tcPr>
          <w:p>
            <w:r>
              <w:t>4,598</w:t>
            </w:r>
          </w:p>
        </w:tc>
        <w:tc>
          <w:tcPr>
            <w:tcW w:type="dxa" w:w="2160"/>
          </w:tcPr>
          <w:p>
            <w:r>
              <w:t>+93</w:t>
            </w:r>
          </w:p>
        </w:tc>
      </w:tr>
      <w:tr>
        <w:tc>
          <w:tcPr>
            <w:tcW w:type="dxa" w:w="2160"/>
          </w:tcPr>
          <w:p>
            <w:r>
              <w:t>2025年</w:t>
            </w:r>
          </w:p>
        </w:tc>
        <w:tc>
          <w:tcPr>
            <w:tcW w:type="dxa" w:w="2160"/>
          </w:tcPr>
          <w:p>
            <w:r>
              <w:t>9,417</w:t>
            </w:r>
          </w:p>
        </w:tc>
        <w:tc>
          <w:tcPr>
            <w:tcW w:type="dxa" w:w="2160"/>
          </w:tcPr>
          <w:p>
            <w:r>
              <w:t>4,685</w:t>
            </w:r>
          </w:p>
        </w:tc>
        <w:tc>
          <w:tcPr>
            <w:tcW w:type="dxa" w:w="2160"/>
          </w:tcPr>
          <w:p>
            <w:r>
              <w:t>+87</w:t>
            </w:r>
          </w:p>
        </w:tc>
      </w:tr>
    </w:tbl>
    <w:p>
      <w:r>
        <w:t>每年基数增长带来约87-93元的月养老金增加。</w:t>
      </w:r>
    </w:p>
    <w:p>
      <w:pPr>
        <w:pStyle w:val="Heading3"/>
      </w:pPr>
      <w:r>
        <w:t>回本时间测算</w:t>
      </w:r>
    </w:p>
    <w:p>
      <w:r>
        <w:t>1.0指数30年个人累计缴费（仅个人8%部分）约18万元，月养老金4,685元：</w:t>
      </w:r>
    </w:p>
    <w:p>
      <w:pPr>
        <w:ind w:left="567"/>
      </w:pPr>
      <w:r>
        <w:rPr>
          <w:sz w:val="21"/>
        </w:rPr>
        <w:t>180,000 ÷ 4,685 = 约38个月（约3.2年）回本</w:t>
      </w:r>
    </w:p>
    <w:p>
      <w:r>
        <w:t>天津人均预期寿命约79岁，65岁退休可领约14年纯收益——合计约79万元。</w:t>
      </w:r>
    </w:p>
    <w:p>
      <w:pPr>
        <w:pStyle w:val="Heading2"/>
      </w:pPr>
      <w:r>
        <w:t>六、老王给天津朋友的建议</w:t>
      </w:r>
    </w:p>
    <w:p>
      <w:r>
        <w:t>第一，缴费指数尽量往高选。天津9,417元基数在北方排第二，0.6和1.0退休后月差1,309元。天津滨海新区的外企和大型国企多，如果公司按实际工资足额缴费，退休待遇会远高于4,685元。</w:t>
      </w:r>
    </w:p>
    <w:p>
      <w:r>
        <w:t>第二，视同缴费年限截止1997年底，晚于大多数省份。这意味着同样的工作起始年份，在天津能认定的视同工龄比其他省多1-2年。虽然系数只有1%，但视同时间长可以弥补。1997年底前有工作经历的务必确认档案工龄。</w:t>
      </w:r>
    </w:p>
    <w:p>
      <w:r>
        <w:t>第三，天津与北京退休地的选择。如果曾在天津和北京都缴费满10年，需要精算。北京基数高1,168元但系数是两段式，天津基数低但视同长。对高指数缴费者北京更优，对低指数缴费者天津视同长的优势更明显。</w:t>
      </w:r>
    </w:p>
    <w:p>
      <w:r>
        <w:t>第四，天津生活成本在直辖市中最低。天津房价约15,000-22,000元/平（市区），远低于北京。4,685元的养老金在天津的实际购买力相当于北京的6,000元。退休后如果搬到武清、蓟州等郊区生活，性价比更高。</w:t>
      </w:r>
    </w:p>
    <w:p>
      <w:r>
        <w:t>第五，4,685元在天津够不够？天津物价低于北京，基本生活可以覆盖。但如果配偶也有养老金，家庭月入7,000-8,000元，在天津可以过比较舒适的日子。</w:t>
      </w:r>
    </w:p>
    <w:p>
      <w:r>
        <w:t>第六，补充个人养老金。天津的企业年金覆盖率较高（滨海新区外企多），加上个人养老金12,000元/年的额度，这三笔钱叠加起来退休生活质量会显著提升。</w:t>
      </w:r>
    </w:p>
    <w:p>
      <w:r>
        <w:t>你在天津工作吗？你的工龄多少年？1997年前有没有工作经历？欢迎评论区留言，老王帮你算算。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