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2026辽宁（除大连）养老金计算方法详解，30年工龄能拿多少退休金？</w:t>
      </w:r>
    </w:p>
    <w:p>
      <w:pPr>
        <w:jc w:val="center"/>
      </w:pPr>
      <w:r>
        <w:drawing>
          <wp:inline xmlns:a="http://schemas.openxmlformats.org/drawingml/2006/main" xmlns:pic="http://schemas.openxmlformats.org/drawingml/2006/picture">
            <wp:extent cx="5040000" cy="3024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040000" cy="3024000"/>
                    </a:xfrm>
                    <a:prstGeom prst="rect"/>
                  </pic:spPr>
                </pic:pic>
              </a:graphicData>
            </a:graphic>
          </wp:inline>
        </w:drawing>
      </w:r>
    </w:p>
    <w:p>
      <w:r>
        <w:t>2025年辽宁省（不含沈阳、大连）养老金计发基数已正式公布——7,346元/月。相比2024年的7,200元上涨了约146元，涨幅约2.0%。辽宁作为老工业基地，沈阳、大连单独执行较高基数，普通地市使用省基数7,346元排在全省末位。但辽宁的过渡性养老金计发系数高达1.4%——全国最高档之一，且公式与重庆类似，以基础养老金的计算基数乘以建账前缴费年限，对低缴费者更友好。今天用30年工龄、1.0缴费指数，从政策依据到具体数字完整算一遍。</w:t>
      </w:r>
    </w:p>
    <w:p>
      <w:r>
        <w:t>辽宁省企业职工基本养老金由基础养老金、个人账户养老金和过渡性养老金三部分构成，依据辽政发〔2006〕28号《辽宁省完善企业职工基本养老保险制度的实施意见》和辽人社〔2025〕17号《关于公布2025年养老保险缴费基数上下限和计发基数等有关问题的通知》执行。辽宁过渡性养老金以基础养老金的计算基数乘以建立个人账户前的缴费年限，再乘以过渡系数1.4%。个人账户于1996年1月1日建立，建账前（1995年底前）的连续工龄可认定为视同缴费年限。</w:t>
      </w:r>
    </w:p>
    <w:p>
      <w:pPr>
        <w:jc w:val="center"/>
      </w:pPr>
      <w:r>
        <w:drawing>
          <wp:inline xmlns:a="http://schemas.openxmlformats.org/drawingml/2006/main" xmlns:pic="http://schemas.openxmlformats.org/drawingml/2006/picture">
            <wp:extent cx="5040000" cy="3717000"/>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040000" cy="3717000"/>
                    </a:xfrm>
                    <a:prstGeom prst="rect"/>
                  </pic:spPr>
                </pic:pic>
              </a:graphicData>
            </a:graphic>
          </wp:inline>
        </w:drawing>
      </w:r>
    </w:p>
    <w:p>
      <w:r>
        <w:t>⚠️前提说明：2026年退休使用2025年度计发基数7,346元/月，先预发后补差。</w:t>
      </w:r>
    </w:p>
    <w:p>
      <w:pPr>
        <w:pStyle w:val="Heading2"/>
      </w:pPr>
      <w:r>
        <w:t>一、辽宁（除大连）养老金的地基——7,346元的含金量</w:t>
      </w:r>
    </w:p>
    <w:p>
      <w:r>
        <w:t>计发基数是整个养老金计算的地基，直接决定基础养老金和过渡性养老金两项，合计占总养老金六成以上。7,346元在全省排第三档，比沈阳8,390元低1,044元，比大连8,956元低1,610元——同样工龄指数，在沈阳退休比在普通地市月高约330元，在大连退休则高约500元。</w:t>
      </w:r>
    </w:p>
    <w:p>
      <w:r>
        <w:t>近三年走势：</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年度</w:t>
            </w:r>
          </w:p>
        </w:tc>
        <w:tc>
          <w:tcPr>
            <w:tcW w:type="dxa" w:w="2160"/>
          </w:tcPr>
          <w:p>
            <w:r>
              <w:rPr>
                <w:b/>
              </w:rPr>
              <w:t>计发基数（元/月）</w:t>
            </w:r>
          </w:p>
        </w:tc>
        <w:tc>
          <w:tcPr>
            <w:tcW w:type="dxa" w:w="2160"/>
          </w:tcPr>
          <w:p>
            <w:r>
              <w:rPr>
                <w:b/>
              </w:rPr>
              <w:t>较上年增长额</w:t>
            </w:r>
          </w:p>
        </w:tc>
        <w:tc>
          <w:tcPr>
            <w:tcW w:type="dxa" w:w="2160"/>
          </w:tcPr>
          <w:p>
            <w:r>
              <w:rPr>
                <w:b/>
              </w:rPr>
              <w:t>涨幅</w:t>
            </w:r>
          </w:p>
        </w:tc>
      </w:tr>
      <w:tr>
        <w:tc>
          <w:tcPr>
            <w:tcW w:type="dxa" w:w="2160"/>
          </w:tcPr>
          <w:p>
            <w:r>
              <w:t>2023年</w:t>
            </w:r>
          </w:p>
        </w:tc>
        <w:tc>
          <w:tcPr>
            <w:tcW w:type="dxa" w:w="2160"/>
          </w:tcPr>
          <w:p>
            <w:r>
              <w:t>约7,000</w:t>
            </w:r>
          </w:p>
        </w:tc>
        <w:tc>
          <w:tcPr>
            <w:tcW w:type="dxa" w:w="2160"/>
          </w:tcPr>
          <w:p>
            <w:r>
              <w:t>—</w:t>
            </w:r>
          </w:p>
        </w:tc>
        <w:tc>
          <w:tcPr>
            <w:tcW w:type="dxa" w:w="2160"/>
          </w:tcPr>
          <w:p>
            <w:r>
              <w:t>—</w:t>
            </w:r>
          </w:p>
        </w:tc>
      </w:tr>
      <w:tr>
        <w:tc>
          <w:tcPr>
            <w:tcW w:type="dxa" w:w="2160"/>
          </w:tcPr>
          <w:p>
            <w:r>
              <w:t>2024年</w:t>
            </w:r>
          </w:p>
        </w:tc>
        <w:tc>
          <w:tcPr>
            <w:tcW w:type="dxa" w:w="2160"/>
          </w:tcPr>
          <w:p>
            <w:r>
              <w:t>约7,200</w:t>
            </w:r>
          </w:p>
        </w:tc>
        <w:tc>
          <w:tcPr>
            <w:tcW w:type="dxa" w:w="2160"/>
          </w:tcPr>
          <w:p>
            <w:r>
              <w:t>+约200</w:t>
            </w:r>
          </w:p>
        </w:tc>
        <w:tc>
          <w:tcPr>
            <w:tcW w:type="dxa" w:w="2160"/>
          </w:tcPr>
          <w:p>
            <w:r>
              <w:t>约2.9%</w:t>
            </w:r>
          </w:p>
        </w:tc>
      </w:tr>
      <w:tr>
        <w:tc>
          <w:tcPr>
            <w:tcW w:type="dxa" w:w="2160"/>
          </w:tcPr>
          <w:p>
            <w:r>
              <w:t>2025年</w:t>
            </w:r>
          </w:p>
        </w:tc>
        <w:tc>
          <w:tcPr>
            <w:tcW w:type="dxa" w:w="2160"/>
          </w:tcPr>
          <w:p>
            <w:r>
              <w:t>7,346</w:t>
            </w:r>
          </w:p>
        </w:tc>
        <w:tc>
          <w:tcPr>
            <w:tcW w:type="dxa" w:w="2160"/>
          </w:tcPr>
          <w:p>
            <w:r>
              <w:t>+约146</w:t>
            </w:r>
          </w:p>
        </w:tc>
        <w:tc>
          <w:tcPr>
            <w:tcW w:type="dxa" w:w="2160"/>
          </w:tcPr>
          <w:p>
            <w:r>
              <w:t>约2.0%</w:t>
            </w:r>
          </w:p>
        </w:tc>
      </w:tr>
    </w:tbl>
    <w:p>
      <w:r>
        <w:t>三年累计增长约346元，增速从2.9%回落到2.0%。</w:t>
      </w:r>
    </w:p>
    <w:p>
      <w:r>
        <w:t>辽宁省内三档横向对比：</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t>地区</w:t>
            </w:r>
          </w:p>
        </w:tc>
        <w:tc>
          <w:tcPr>
            <w:tcW w:type="dxa" w:w="2880"/>
          </w:tcPr>
          <w:p>
            <w:r>
              <w:rPr>
                <w:b/>
              </w:rPr>
              <w:t>2025年计发基数（元/月）</w:t>
            </w:r>
          </w:p>
        </w:tc>
        <w:tc>
          <w:tcPr>
            <w:tcW w:type="dxa" w:w="2880"/>
          </w:tcPr>
          <w:p>
            <w:r>
              <w:rPr>
                <w:b/>
              </w:rPr>
              <w:t>与普通地市比较</w:t>
            </w:r>
          </w:p>
        </w:tc>
      </w:tr>
      <w:tr>
        <w:tc>
          <w:tcPr>
            <w:tcW w:type="dxa" w:w="2880"/>
          </w:tcPr>
          <w:p>
            <w:r>
              <w:t>大连</w:t>
            </w:r>
          </w:p>
        </w:tc>
        <w:tc>
          <w:tcPr>
            <w:tcW w:type="dxa" w:w="2880"/>
          </w:tcPr>
          <w:p>
            <w:r>
              <w:t>8,956</w:t>
            </w:r>
          </w:p>
        </w:tc>
        <w:tc>
          <w:tcPr>
            <w:tcW w:type="dxa" w:w="2880"/>
          </w:tcPr>
          <w:p>
            <w:r>
              <w:t>+1,610元</w:t>
            </w:r>
          </w:p>
        </w:tc>
      </w:tr>
      <w:tr>
        <w:tc>
          <w:tcPr>
            <w:tcW w:type="dxa" w:w="2880"/>
          </w:tcPr>
          <w:p>
            <w:r>
              <w:t>沈阳</w:t>
            </w:r>
          </w:p>
        </w:tc>
        <w:tc>
          <w:tcPr>
            <w:tcW w:type="dxa" w:w="2880"/>
          </w:tcPr>
          <w:p>
            <w:r>
              <w:t>8,390</w:t>
            </w:r>
          </w:p>
        </w:tc>
        <w:tc>
          <w:tcPr>
            <w:tcW w:type="dxa" w:w="2880"/>
          </w:tcPr>
          <w:p>
            <w:r>
              <w:t>+1,044元</w:t>
            </w:r>
          </w:p>
        </w:tc>
      </w:tr>
      <w:tr>
        <w:tc>
          <w:tcPr>
            <w:tcW w:type="dxa" w:w="2880"/>
          </w:tcPr>
          <w:p>
            <w:r>
              <w:t>普通地市</w:t>
            </w:r>
          </w:p>
        </w:tc>
        <w:tc>
          <w:tcPr>
            <w:tcW w:type="dxa" w:w="2880"/>
          </w:tcPr>
          <w:p>
            <w:r>
              <w:t>7,346</w:t>
            </w:r>
          </w:p>
        </w:tc>
        <w:tc>
          <w:tcPr>
            <w:tcW w:type="dxa" w:w="2880"/>
          </w:tcPr>
          <w:p>
            <w:r>
              <w:t>—</w:t>
            </w:r>
          </w:p>
        </w:tc>
      </w:tr>
    </w:tbl>
    <w:p>
      <w:r>
        <w:t>辽宁在过渡性养老金上与大多数省份不同——1.4%的高系数但公式以基础养老金的计算基数为基数，与重庆类似。用(基数+指数化工资)÷2做基数再乘1.4%×建账前年限。这个设计下，低指数时比传统公式算得多，高指数时比传统公式算得少——对普通缴费职工更友好。</w:t>
      </w:r>
    </w:p>
    <w:p>
      <w:r>
        <w:t>辽宁建账时间1996年1月1日，视同缴费截止1995年12月31日。辽宁是老工业基地，鞍钢、本钢、辽河油田、抚顺石化等大型国企密集——这些企业的职工普遍有较长的视同年限，过渡性养老金将成为总养老金的重要支柱。</w:t>
      </w:r>
    </w:p>
    <w:p>
      <w:pPr>
        <w:pStyle w:val="Heading2"/>
      </w:pPr>
      <w:r>
        <w:t>二、基础养老金</w:t>
      </w:r>
    </w:p>
    <w:p>
      <w:pPr>
        <w:ind w:left="567"/>
      </w:pPr>
      <w:r>
        <w:rPr>
          <w:sz w:val="21"/>
        </w:rPr>
        <w:t>基础养老金 = 计发基数 × (1+平均缴费指数) ÷ 2 × 缴费年限 × 1%</w:t>
      </w:r>
    </w:p>
    <w:p>
      <w:pPr>
        <w:ind w:left="567"/>
      </w:pPr>
      <w:r>
        <w:rPr>
          <w:sz w:val="21"/>
        </w:rPr>
        <w:t>1.0指数：7,346 × (1+1.0)÷2×30×1% =2,204元/月</w:t>
      </w:r>
    </w:p>
    <w:p>
      <w:pPr>
        <w:ind w:left="567"/>
      </w:pPr>
      <w:r>
        <w:rPr>
          <w:sz w:val="21"/>
        </w:rPr>
        <w:t>0.6指数：7,346 × (1+0.6)÷2×30×1% =1,763元/月</w:t>
      </w:r>
    </w:p>
    <w:p>
      <w:pPr>
        <w:ind w:left="567"/>
      </w:pPr>
      <w:r>
        <w:rPr>
          <w:sz w:val="21"/>
        </w:rPr>
        <w:t>2.0指数：7,346 × (1+2.0)÷2×30×1% =3,306元/月</w:t>
      </w:r>
    </w:p>
    <w:p>
      <w:pPr>
        <w:ind w:left="567"/>
      </w:pPr>
      <w:r>
        <w:rPr>
          <w:sz w:val="21"/>
        </w:rPr>
        <w:t>3.0指数：7,346 × (1+3.0)÷2×30×1% =4,408元/月</w:t>
      </w:r>
    </w:p>
    <w:p>
      <w:r>
        <w:t>仅基础养老金一项，1.0比0.6每月多441元。在7,346元的基数下，同条件在沈阳比普通地市多出约314元/月，在大连多出约483元/月。</w:t>
      </w:r>
    </w:p>
    <w:p>
      <w:pPr>
        <w:pStyle w:val="Heading2"/>
      </w:pPr>
      <w:r>
        <w:t>三、个人账户养老金</w:t>
      </w:r>
    </w:p>
    <w:p>
      <w:pPr>
        <w:ind w:left="567"/>
      </w:pPr>
      <w:r>
        <w:rPr>
          <w:sz w:val="21"/>
        </w:rPr>
        <w:t>个人账户养老金 = 个人账户累计储存额 ÷ 139（60岁计发月数）</w:t>
      </w:r>
    </w:p>
    <w:p>
      <w:r>
        <w:t>按辽宁普通地市7,346元基数，1.0指数个人月缴588元（7,346×8%），年缴7,054元。但这是按当前基数的静态计算——90年代辽宁社平工资远低于现在，早期实际缴费金额少得多。综合历史工资增长和近年记账利率，30年实际累计个人账户余额约14万元。</w:t>
      </w:r>
    </w:p>
    <w:p>
      <w:pPr>
        <w:ind w:left="567"/>
      </w:pPr>
      <w:r>
        <w:rPr>
          <w:sz w:val="21"/>
        </w:rPr>
        <w:t>1.0指数（约14万元）：140,000÷139 =1,007元/月</w:t>
      </w:r>
    </w:p>
    <w:p>
      <w:pPr>
        <w:ind w:left="567"/>
      </w:pPr>
      <w:r>
        <w:rPr>
          <w:sz w:val="21"/>
        </w:rPr>
        <w:t>0.6指数（约8.4万元）：84,000÷139 =604元/月</w:t>
      </w:r>
    </w:p>
    <w:p>
      <w:pPr>
        <w:ind w:left="567"/>
      </w:pPr>
      <w:r>
        <w:rPr>
          <w:sz w:val="21"/>
        </w:rPr>
        <w:t>2.0指数（约28万元）：280,000÷139 =2,014元/月</w:t>
      </w:r>
    </w:p>
    <w:p>
      <w:pPr>
        <w:pStyle w:val="Heading2"/>
      </w:pPr>
      <w:r>
        <w:t>四、过渡性养老金——辽宁1.4%：高系数+特殊公式</w:t>
      </w:r>
    </w:p>
    <w:p>
      <w:r>
        <w:t>辽宁的过渡性养老金在全国有两大特色：一是1.4%的高系数（与浙江、重庆、海南、青海并列最高档），二是公式采用基础养老金的计算基数而非简单的计发基数乘以指数。</w:t>
      </w:r>
    </w:p>
    <w:p>
      <w:r>
        <w:t>依据辽政发〔2006〕28号和辽宁省人社厅计发办法通知：</w:t>
      </w:r>
    </w:p>
    <w:p>
      <w:pPr>
        <w:ind w:left="567"/>
      </w:pPr>
      <w:r>
        <w:rPr>
          <w:sz w:val="21"/>
        </w:rPr>
        <w:t>过渡性养老金 = 基础养老金的计算基数 × 建立个人账户前的缴费年限 × 1.4%</w:t>
      </w:r>
    </w:p>
    <w:p>
      <w:r>
        <w:t>即：过渡性养老金 = 1.4% × (计发基数+本人指数化月平均缴费工资) ÷ 2 × 建账前缴费年限。这个公式与重庆相同，低指数时高于传统公式，对低缴费者更友好。</w:t>
      </w:r>
    </w:p>
    <w:p>
      <w:r>
        <w:t>代入计算（假设30年工龄，1996年前有6年视同）：</w:t>
      </w:r>
    </w:p>
    <w:p>
      <w:pPr>
        <w:ind w:left="567"/>
      </w:pPr>
      <w:r>
        <w:rPr>
          <w:sz w:val="21"/>
        </w:rPr>
        <w:t>过渡性养老金 = 1.4% × (7,346 + 7,346×1.0) ÷ 2 × 6 = 1.4% × 7,346 × 6 =617元/月</w:t>
      </w:r>
    </w:p>
    <w:p>
      <w:pPr>
        <w:ind w:left="567"/>
      </w:pPr>
      <w:r>
        <w:rPr>
          <w:sz w:val="21"/>
        </w:rPr>
        <w:t>0.6指数：1.4%×(7,346+7,346×0.6)÷2×6 =494元/月</w:t>
      </w:r>
    </w:p>
    <w:p>
      <w:pPr>
        <w:ind w:left="567"/>
      </w:pPr>
      <w:r>
        <w:rPr>
          <w:sz w:val="21"/>
        </w:rPr>
        <w:t>2.0指数：1.4%×(7,346+7,346×2.0)÷2×6 =926元/月</w:t>
      </w:r>
    </w:p>
    <w:p>
      <w:r>
        <w:t>辽宁1.4%每年视同值约103元/月（1.0指数）。鞍钢、本钢、辽河油田的老职工建账前工龄往往10-15年，按10年算：1.4%×7,346×10=1,028元/月——过渡性养老金超过基础养老金的一半甚至持平。</w:t>
      </w:r>
    </w:p>
    <w:p>
      <w:r>
        <w:t>⚠️档案认定：1995年底前的老工龄需要原始档案支撑。辽宁国企改制中档案断档的案例很多，退休前务必去当地人社局做档案预审。</w:t>
      </w:r>
    </w:p>
    <w:p>
      <w:pPr>
        <w:pStyle w:val="Heading2"/>
      </w:pPr>
      <w:r>
        <w:t>五、汇总：30年工龄在辽宁（除大连）能拿多少？</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养老金构成</w:t>
            </w:r>
          </w:p>
        </w:tc>
        <w:tc>
          <w:tcPr>
            <w:tcW w:type="dxa" w:w="1728"/>
          </w:tcPr>
          <w:p>
            <w:r>
              <w:rPr>
                <w:b/>
              </w:rPr>
              <w:t>0.6指数</w:t>
            </w:r>
          </w:p>
        </w:tc>
        <w:tc>
          <w:tcPr>
            <w:tcW w:type="dxa" w:w="1728"/>
          </w:tcPr>
          <w:p>
            <w:r>
              <w:rPr>
                <w:b/>
              </w:rPr>
              <w:t>1.0指数</w:t>
            </w:r>
          </w:p>
        </w:tc>
        <w:tc>
          <w:tcPr>
            <w:tcW w:type="dxa" w:w="1728"/>
          </w:tcPr>
          <w:p>
            <w:r>
              <w:rPr>
                <w:b/>
              </w:rPr>
              <w:t>2.0指数</w:t>
            </w:r>
          </w:p>
        </w:tc>
        <w:tc>
          <w:tcPr>
            <w:tcW w:type="dxa" w:w="1728"/>
          </w:tcPr>
          <w:p>
            <w:r>
              <w:rPr>
                <w:b/>
              </w:rPr>
              <w:t>3.0指数</w:t>
            </w:r>
          </w:p>
        </w:tc>
      </w:tr>
      <w:tr>
        <w:tc>
          <w:tcPr>
            <w:tcW w:type="dxa" w:w="1728"/>
          </w:tcPr>
          <w:p>
            <w:r>
              <w:t>基础养老金</w:t>
            </w:r>
          </w:p>
        </w:tc>
        <w:tc>
          <w:tcPr>
            <w:tcW w:type="dxa" w:w="1728"/>
          </w:tcPr>
          <w:p>
            <w:r>
              <w:t>1,763</w:t>
            </w:r>
          </w:p>
        </w:tc>
        <w:tc>
          <w:tcPr>
            <w:tcW w:type="dxa" w:w="1728"/>
          </w:tcPr>
          <w:p>
            <w:r>
              <w:t>2,204</w:t>
            </w:r>
          </w:p>
        </w:tc>
        <w:tc>
          <w:tcPr>
            <w:tcW w:type="dxa" w:w="1728"/>
          </w:tcPr>
          <w:p>
            <w:r>
              <w:t>3,306</w:t>
            </w:r>
          </w:p>
        </w:tc>
        <w:tc>
          <w:tcPr>
            <w:tcW w:type="dxa" w:w="1728"/>
          </w:tcPr>
          <w:p>
            <w:r>
              <w:t>4,408</w:t>
            </w:r>
          </w:p>
        </w:tc>
      </w:tr>
      <w:tr>
        <w:tc>
          <w:tcPr>
            <w:tcW w:type="dxa" w:w="1728"/>
          </w:tcPr>
          <w:p>
            <w:r>
              <w:t>个人账户养老金</w:t>
            </w:r>
          </w:p>
        </w:tc>
        <w:tc>
          <w:tcPr>
            <w:tcW w:type="dxa" w:w="1728"/>
          </w:tcPr>
          <w:p>
            <w:r>
              <w:t>604</w:t>
            </w:r>
          </w:p>
        </w:tc>
        <w:tc>
          <w:tcPr>
            <w:tcW w:type="dxa" w:w="1728"/>
          </w:tcPr>
          <w:p>
            <w:r>
              <w:t>1,007</w:t>
            </w:r>
          </w:p>
        </w:tc>
        <w:tc>
          <w:tcPr>
            <w:tcW w:type="dxa" w:w="1728"/>
          </w:tcPr>
          <w:p>
            <w:r>
              <w:t>2,014</w:t>
            </w:r>
          </w:p>
        </w:tc>
        <w:tc>
          <w:tcPr>
            <w:tcW w:type="dxa" w:w="1728"/>
          </w:tcPr>
          <w:p>
            <w:r>
              <w:t>3,022</w:t>
            </w:r>
          </w:p>
        </w:tc>
      </w:tr>
      <w:tr>
        <w:tc>
          <w:tcPr>
            <w:tcW w:type="dxa" w:w="1728"/>
          </w:tcPr>
          <w:p>
            <w:r>
              <w:t>过渡性养老金</w:t>
            </w:r>
          </w:p>
        </w:tc>
        <w:tc>
          <w:tcPr>
            <w:tcW w:type="dxa" w:w="1728"/>
          </w:tcPr>
          <w:p>
            <w:r>
              <w:t>494</w:t>
            </w:r>
          </w:p>
        </w:tc>
        <w:tc>
          <w:tcPr>
            <w:tcW w:type="dxa" w:w="1728"/>
          </w:tcPr>
          <w:p>
            <w:r>
              <w:t>617</w:t>
            </w:r>
          </w:p>
        </w:tc>
        <w:tc>
          <w:tcPr>
            <w:tcW w:type="dxa" w:w="1728"/>
          </w:tcPr>
          <w:p>
            <w:r>
              <w:t>926</w:t>
            </w:r>
          </w:p>
        </w:tc>
        <w:tc>
          <w:tcPr>
            <w:tcW w:type="dxa" w:w="1728"/>
          </w:tcPr>
          <w:p>
            <w:r>
              <w:t>1,235</w:t>
            </w:r>
          </w:p>
        </w:tc>
      </w:tr>
      <w:tr>
        <w:tc>
          <w:tcPr>
            <w:tcW w:type="dxa" w:w="1728"/>
          </w:tcPr>
          <w:p>
            <w:r>
              <w:t>合计</w:t>
            </w:r>
          </w:p>
        </w:tc>
        <w:tc>
          <w:tcPr>
            <w:tcW w:type="dxa" w:w="1728"/>
          </w:tcPr>
          <w:p>
            <w:r>
              <w:t>2,861</w:t>
            </w:r>
          </w:p>
        </w:tc>
        <w:tc>
          <w:tcPr>
            <w:tcW w:type="dxa" w:w="1728"/>
          </w:tcPr>
          <w:p>
            <w:r>
              <w:t>3,828</w:t>
            </w:r>
          </w:p>
        </w:tc>
        <w:tc>
          <w:tcPr>
            <w:tcW w:type="dxa" w:w="1728"/>
          </w:tcPr>
          <w:p>
            <w:r>
              <w:t>6,246</w:t>
            </w:r>
          </w:p>
        </w:tc>
        <w:tc>
          <w:tcPr>
            <w:tcW w:type="dxa" w:w="1728"/>
          </w:tcPr>
          <w:p>
            <w:r>
              <w:t>8,665</w:t>
            </w:r>
          </w:p>
        </w:tc>
      </w:tr>
    </w:tbl>
    <w:p>
      <w:r>
        <w:t>1.0指数约3,828元/月。0.6到1.0差距967元/月，一年11,604元，三十年约35万元。同样条件在大连退休约4,751元/月，在沈阳约4,432元/月——在普通地市比沈阳少约600元，比大连少约900元。</w:t>
      </w:r>
    </w:p>
    <w:p>
      <w:pPr>
        <w:pStyle w:val="Heading3"/>
      </w:pPr>
      <w:r>
        <w:t>不同视同工龄的情景对比（1.0指数，30年总工龄）</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视同年限</w:t>
            </w:r>
          </w:p>
        </w:tc>
        <w:tc>
          <w:tcPr>
            <w:tcW w:type="dxa" w:w="1728"/>
          </w:tcPr>
          <w:p>
            <w:r>
              <w:rPr>
                <w:b/>
              </w:rPr>
              <w:t>基础养老金</w:t>
            </w:r>
          </w:p>
        </w:tc>
        <w:tc>
          <w:tcPr>
            <w:tcW w:type="dxa" w:w="1728"/>
          </w:tcPr>
          <w:p>
            <w:r>
              <w:rPr>
                <w:b/>
              </w:rPr>
              <w:t>个人账户</w:t>
            </w:r>
          </w:p>
        </w:tc>
        <w:tc>
          <w:tcPr>
            <w:tcW w:type="dxa" w:w="1728"/>
          </w:tcPr>
          <w:p>
            <w:r>
              <w:rPr>
                <w:b/>
              </w:rPr>
              <w:t>过渡性</w:t>
            </w:r>
          </w:p>
        </w:tc>
        <w:tc>
          <w:tcPr>
            <w:tcW w:type="dxa" w:w="1728"/>
          </w:tcPr>
          <w:p>
            <w:r>
              <w:rPr>
                <w:b/>
              </w:rPr>
              <w:t>合计</w:t>
            </w:r>
          </w:p>
        </w:tc>
      </w:tr>
      <w:tr>
        <w:tc>
          <w:tcPr>
            <w:tcW w:type="dxa" w:w="1728"/>
          </w:tcPr>
          <w:p>
            <w:r>
              <w:t>0年（新人，1996年后工作）</w:t>
            </w:r>
          </w:p>
        </w:tc>
        <w:tc>
          <w:tcPr>
            <w:tcW w:type="dxa" w:w="1728"/>
          </w:tcPr>
          <w:p>
            <w:r>
              <w:t>2,204</w:t>
            </w:r>
          </w:p>
        </w:tc>
        <w:tc>
          <w:tcPr>
            <w:tcW w:type="dxa" w:w="1728"/>
          </w:tcPr>
          <w:p>
            <w:r>
              <w:t>1,007</w:t>
            </w:r>
          </w:p>
        </w:tc>
        <w:tc>
          <w:tcPr>
            <w:tcW w:type="dxa" w:w="1728"/>
          </w:tcPr>
          <w:p>
            <w:r>
              <w:t>0</w:t>
            </w:r>
          </w:p>
        </w:tc>
        <w:tc>
          <w:tcPr>
            <w:tcW w:type="dxa" w:w="1728"/>
          </w:tcPr>
          <w:p>
            <w:r>
              <w:t>3,211</w:t>
            </w:r>
          </w:p>
        </w:tc>
      </w:tr>
      <w:tr>
        <w:tc>
          <w:tcPr>
            <w:tcW w:type="dxa" w:w="1728"/>
          </w:tcPr>
          <w:p>
            <w:r>
              <w:t>6年</w:t>
            </w:r>
          </w:p>
        </w:tc>
        <w:tc>
          <w:tcPr>
            <w:tcW w:type="dxa" w:w="1728"/>
          </w:tcPr>
          <w:p>
            <w:r>
              <w:t>2,204</w:t>
            </w:r>
          </w:p>
        </w:tc>
        <w:tc>
          <w:tcPr>
            <w:tcW w:type="dxa" w:w="1728"/>
          </w:tcPr>
          <w:p>
            <w:r>
              <w:t>1,007</w:t>
            </w:r>
          </w:p>
        </w:tc>
        <w:tc>
          <w:tcPr>
            <w:tcW w:type="dxa" w:w="1728"/>
          </w:tcPr>
          <w:p>
            <w:r>
              <w:t>617</w:t>
            </w:r>
          </w:p>
        </w:tc>
        <w:tc>
          <w:tcPr>
            <w:tcW w:type="dxa" w:w="1728"/>
          </w:tcPr>
          <w:p>
            <w:r>
              <w:t>3,828</w:t>
            </w:r>
          </w:p>
        </w:tc>
      </w:tr>
      <w:tr>
        <w:tc>
          <w:tcPr>
            <w:tcW w:type="dxa" w:w="1728"/>
          </w:tcPr>
          <w:p>
            <w:r>
              <w:t>10年</w:t>
            </w:r>
          </w:p>
        </w:tc>
        <w:tc>
          <w:tcPr>
            <w:tcW w:type="dxa" w:w="1728"/>
          </w:tcPr>
          <w:p>
            <w:r>
              <w:t>2,204</w:t>
            </w:r>
          </w:p>
        </w:tc>
        <w:tc>
          <w:tcPr>
            <w:tcW w:type="dxa" w:w="1728"/>
          </w:tcPr>
          <w:p>
            <w:r>
              <w:t>1,007</w:t>
            </w:r>
          </w:p>
        </w:tc>
        <w:tc>
          <w:tcPr>
            <w:tcW w:type="dxa" w:w="1728"/>
          </w:tcPr>
          <w:p>
            <w:r>
              <w:t>1,028</w:t>
            </w:r>
          </w:p>
        </w:tc>
        <w:tc>
          <w:tcPr>
            <w:tcW w:type="dxa" w:w="1728"/>
          </w:tcPr>
          <w:p>
            <w:r>
              <w:t>4,239</w:t>
            </w:r>
          </w:p>
        </w:tc>
      </w:tr>
      <w:tr>
        <w:tc>
          <w:tcPr>
            <w:tcW w:type="dxa" w:w="1728"/>
          </w:tcPr>
          <w:p>
            <w:r>
              <w:t>15年</w:t>
            </w:r>
          </w:p>
        </w:tc>
        <w:tc>
          <w:tcPr>
            <w:tcW w:type="dxa" w:w="1728"/>
          </w:tcPr>
          <w:p>
            <w:r>
              <w:t>2,204</w:t>
            </w:r>
          </w:p>
        </w:tc>
        <w:tc>
          <w:tcPr>
            <w:tcW w:type="dxa" w:w="1728"/>
          </w:tcPr>
          <w:p>
            <w:r>
              <w:t>1,007</w:t>
            </w:r>
          </w:p>
        </w:tc>
        <w:tc>
          <w:tcPr>
            <w:tcW w:type="dxa" w:w="1728"/>
          </w:tcPr>
          <w:p>
            <w:r>
              <w:t>1,543</w:t>
            </w:r>
          </w:p>
        </w:tc>
        <w:tc>
          <w:tcPr>
            <w:tcW w:type="dxa" w:w="1728"/>
          </w:tcPr>
          <w:p>
            <w:r>
              <w:t>4,754</w:t>
            </w:r>
          </w:p>
        </w:tc>
      </w:tr>
    </w:tbl>
    <w:p>
      <w:r>
        <w:t>每多5年视同约多514元/月。鞍钢、本钢的老职工视同可达15年以上，过渡性超1,500元/月。</w:t>
      </w:r>
    </w:p>
    <w:p>
      <w:pPr>
        <w:pStyle w:val="Heading3"/>
      </w:pPr>
      <w:r>
        <w:t>计发基数变化影响</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基数年份</w:t>
            </w:r>
          </w:p>
        </w:tc>
        <w:tc>
          <w:tcPr>
            <w:tcW w:type="dxa" w:w="2160"/>
          </w:tcPr>
          <w:p>
            <w:r>
              <w:rPr>
                <w:b/>
              </w:rPr>
              <w:t>计发基数</w:t>
            </w:r>
          </w:p>
        </w:tc>
        <w:tc>
          <w:tcPr>
            <w:tcW w:type="dxa" w:w="2160"/>
          </w:tcPr>
          <w:p>
            <w:r>
              <w:rPr>
                <w:b/>
              </w:rPr>
              <w:t>月养老金(1.0)</w:t>
            </w:r>
          </w:p>
        </w:tc>
        <w:tc>
          <w:tcPr>
            <w:tcW w:type="dxa" w:w="2160"/>
          </w:tcPr>
          <w:p>
            <w:r>
              <w:rPr>
                <w:b/>
              </w:rPr>
              <w:t>较上年差额</w:t>
            </w:r>
          </w:p>
        </w:tc>
      </w:tr>
      <w:tr>
        <w:tc>
          <w:tcPr>
            <w:tcW w:type="dxa" w:w="2160"/>
          </w:tcPr>
          <w:p>
            <w:r>
              <w:t>2023年</w:t>
            </w:r>
          </w:p>
        </w:tc>
        <w:tc>
          <w:tcPr>
            <w:tcW w:type="dxa" w:w="2160"/>
          </w:tcPr>
          <w:p>
            <w:r>
              <w:t>约7,000</w:t>
            </w:r>
          </w:p>
        </w:tc>
        <w:tc>
          <w:tcPr>
            <w:tcW w:type="dxa" w:w="2160"/>
          </w:tcPr>
          <w:p>
            <w:r>
              <w:t>约3,662</w:t>
            </w:r>
          </w:p>
        </w:tc>
        <w:tc>
          <w:tcPr>
            <w:tcW w:type="dxa" w:w="2160"/>
          </w:tcPr>
          <w:p>
            <w:r>
              <w:t>—</w:t>
            </w:r>
          </w:p>
        </w:tc>
      </w:tr>
      <w:tr>
        <w:tc>
          <w:tcPr>
            <w:tcW w:type="dxa" w:w="2160"/>
          </w:tcPr>
          <w:p>
            <w:r>
              <w:t>2024年</w:t>
            </w:r>
          </w:p>
        </w:tc>
        <w:tc>
          <w:tcPr>
            <w:tcW w:type="dxa" w:w="2160"/>
          </w:tcPr>
          <w:p>
            <w:r>
              <w:t>约7,200</w:t>
            </w:r>
          </w:p>
        </w:tc>
        <w:tc>
          <w:tcPr>
            <w:tcW w:type="dxa" w:w="2160"/>
          </w:tcPr>
          <w:p>
            <w:r>
              <w:t>约3,746</w:t>
            </w:r>
          </w:p>
        </w:tc>
        <w:tc>
          <w:tcPr>
            <w:tcW w:type="dxa" w:w="2160"/>
          </w:tcPr>
          <w:p>
            <w:r>
              <w:t>+84</w:t>
            </w:r>
          </w:p>
        </w:tc>
      </w:tr>
      <w:tr>
        <w:tc>
          <w:tcPr>
            <w:tcW w:type="dxa" w:w="2160"/>
          </w:tcPr>
          <w:p>
            <w:r>
              <w:t>2025年</w:t>
            </w:r>
          </w:p>
        </w:tc>
        <w:tc>
          <w:tcPr>
            <w:tcW w:type="dxa" w:w="2160"/>
          </w:tcPr>
          <w:p>
            <w:r>
              <w:t>7,346</w:t>
            </w:r>
          </w:p>
        </w:tc>
        <w:tc>
          <w:tcPr>
            <w:tcW w:type="dxa" w:w="2160"/>
          </w:tcPr>
          <w:p>
            <w:r>
              <w:t>3,828</w:t>
            </w:r>
          </w:p>
        </w:tc>
        <w:tc>
          <w:tcPr>
            <w:tcW w:type="dxa" w:w="2160"/>
          </w:tcPr>
          <w:p>
            <w:r>
              <w:t>+82</w:t>
            </w:r>
          </w:p>
        </w:tc>
      </w:tr>
    </w:tbl>
    <w:p>
      <w:pPr>
        <w:pStyle w:val="Heading3"/>
      </w:pPr>
      <w:r>
        <w:t>回本时间测算</w:t>
      </w:r>
    </w:p>
    <w:p>
      <w:r>
        <w:t>1.0指数30年个人累计缴费（仅个人8%部分）约14万元，月养老金3,828元：</w:t>
      </w:r>
    </w:p>
    <w:p>
      <w:pPr>
        <w:ind w:left="567"/>
      </w:pPr>
      <w:r>
        <w:rPr>
          <w:sz w:val="21"/>
        </w:rPr>
        <w:t>140,000 ÷ 3,828 = 约37个月（约3.1年）回本</w:t>
      </w:r>
    </w:p>
    <w:p>
      <w:r>
        <w:t>辽宁人均预期寿命约77岁，65岁退休可领约12年纯收益——合计约55万元。</w:t>
      </w:r>
    </w:p>
    <w:p>
      <w:pPr>
        <w:pStyle w:val="Heading2"/>
      </w:pPr>
      <w:r>
        <w:t>六、老王给辽宁（除大连）朋友的建议</w:t>
      </w:r>
    </w:p>
    <w:p>
      <w:r>
        <w:t>第一，缴费指数尽量往高选。辽宁普通地市7,346元基数，1.0和0.6退休后月差967元。大量灵活就业人员和中小企业职工长期按0.6下限缴费，这个差距会伴随整个退休生涯。</w:t>
      </w:r>
    </w:p>
    <w:p>
      <w:r>
        <w:t>第二，1.4%的高过渡系数是辽宁的重要优势。每年视同值约103元/月。1996年前在国企有工龄的，务必去人社局做档案预审。辽宁国企改制中档案断档的案例很多，退休前一定要确认工龄完整认定。</w:t>
      </w:r>
    </w:p>
    <w:p>
      <w:r>
        <w:t>第三，如果想提高养老金，可以考虑在沈阳或大连退休。如果你在普通地市和沈阳、大连都缴过费，且在大连或沈阳缴费满10年，优先选择基数更高的城市退休。同样条件在大连退休比在普通地市多约900元/月。</w:t>
      </w:r>
    </w:p>
    <w:p>
      <w:r>
        <w:t>第四，辽宁生活成本在东北三省中属于中等。3,828元在鞍山、抚顺、锦州等城市够基本生活。退休后搬到生活成本更低的地市或农村，养老金不变但购买力会提升。</w:t>
      </w:r>
    </w:p>
    <w:p>
      <w:r>
        <w:t>第五，补充个人养老金。每年12,000元额度尽量用满，20年积累加投资收益可达30-40万元。</w:t>
      </w:r>
    </w:p>
    <w:p>
      <w:r>
        <w:t>第六，对比省内三档基数差异。普通地市7,346元，沈阳8,390元，大连8,956元。工作生活中如果能选择在高基数城市缴费退休，退休待遇差距在每月600-900元。</w:t>
      </w:r>
    </w:p>
    <w:p>
      <w:r>
        <w:t>你在辽宁哪个城市工作？你的工龄多少年？1996年前有没有国企工龄？评论区告诉老王，帮你算算。</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微软雅黑" w:hAnsi="微软雅黑" w:eastAsia="微软雅黑"/>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